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default" w:ascii="黑体" w:hAnsi="黑体" w:eastAsia="黑体" w:cs="黑体"/>
          <w:spacing w:val="-4"/>
          <w:sz w:val="31"/>
          <w:szCs w:val="31"/>
          <w:lang w:val="en"/>
        </w:rPr>
        <w:t>4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0" w:line="222" w:lineRule="auto"/>
        <w:ind w:left="236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滨海新区“企业创新积分制”管理信息系统</w:t>
      </w:r>
    </w:p>
    <w:p>
      <w:pPr>
        <w:spacing w:before="140" w:line="222" w:lineRule="auto"/>
        <w:ind w:left="236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企业操作使用指南</w:t>
      </w:r>
    </w:p>
    <w:p>
      <w:pPr>
        <w:pStyle w:val="2"/>
        <w:spacing w:before="242" w:line="222" w:lineRule="auto"/>
        <w:jc w:val="center"/>
        <w:rPr>
          <w:rFonts w:hint="eastAsia" w:ascii="Times New Roman" w:hAnsi="Times New Roman" w:eastAsia="楷体_GB2312" w:cs="楷体_GB2312"/>
          <w:spacing w:val="8"/>
          <w:sz w:val="32"/>
          <w:szCs w:val="32"/>
        </w:rPr>
      </w:pP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" w:line="365" w:lineRule="auto"/>
        <w:ind w:firstLine="648" w:firstLineChars="200"/>
        <w:rPr>
          <w:rFonts w:ascii="Times New Roman" w:hAnsi="Times New Roman" w:eastAsia="FangSong_GB2312"/>
          <w:spacing w:val="7"/>
        </w:rPr>
      </w:pPr>
      <w:r>
        <w:rPr>
          <w:rFonts w:ascii="Times New Roman" w:hAnsi="Times New Roman" w:eastAsia="FangSong_GB2312"/>
          <w:spacing w:val="7"/>
        </w:rPr>
        <w:t>操作前提示：推荐使用谷歌Chrome/firefox等浏览器</w:t>
      </w:r>
      <w:r>
        <w:rPr>
          <w:rFonts w:hint="eastAsia" w:ascii="Times New Roman" w:hAnsi="Times New Roman" w:eastAsia="FangSong_GB2312"/>
          <w:spacing w:val="7"/>
          <w:lang w:eastAsia="zh-CN"/>
        </w:rPr>
        <w:t>，</w:t>
      </w:r>
      <w:r>
        <w:rPr>
          <w:rFonts w:ascii="Times New Roman" w:hAnsi="Times New Roman" w:eastAsia="FangSong_GB2312"/>
          <w:spacing w:val="7"/>
        </w:rPr>
        <w:t>不建 议使用Microsoft Internet Explorer 9。</w:t>
      </w:r>
    </w:p>
    <w:p>
      <w:pPr>
        <w:pStyle w:val="2"/>
        <w:spacing w:before="1" w:line="365" w:lineRule="auto"/>
        <w:ind w:firstLine="650" w:firstLineChars="200"/>
        <w:rPr>
          <w:rFonts w:hint="eastAsia" w:ascii="Times New Roman" w:hAnsi="Times New Roman" w:eastAsia="FangSong_GB2312" w:cs="黑体"/>
          <w:b/>
          <w:bCs/>
          <w:spacing w:val="7"/>
        </w:rPr>
      </w:pPr>
      <w:r>
        <w:rPr>
          <w:rFonts w:hint="eastAsia" w:ascii="Times New Roman" w:hAnsi="Times New Roman" w:eastAsia="FangSong_GB2312" w:cs="黑体"/>
          <w:b/>
          <w:bCs/>
          <w:spacing w:val="7"/>
        </w:rPr>
        <w:t>一、注册及登录</w:t>
      </w:r>
    </w:p>
    <w:p>
      <w:pPr>
        <w:pStyle w:val="2"/>
        <w:spacing w:before="1" w:line="365" w:lineRule="auto"/>
        <w:ind w:firstLine="648" w:firstLineChars="200"/>
        <w:jc w:val="both"/>
        <w:rPr>
          <w:rFonts w:hint="eastAsia" w:ascii="Times New Roman" w:hAnsi="Times New Roman" w:eastAsia="FangSong_GB2312" w:cs="黑体"/>
          <w:spacing w:val="7"/>
        </w:rPr>
      </w:pPr>
      <w:r>
        <w:rPr>
          <w:rFonts w:hint="eastAsia" w:ascii="Times New Roman" w:hAnsi="Times New Roman" w:eastAsia="FangSong_GB2312" w:cs="黑体"/>
          <w:spacing w:val="7"/>
        </w:rPr>
        <w:t>1.首次注册的企业，</w:t>
      </w:r>
      <w:r>
        <w:rPr>
          <w:rFonts w:hint="eastAsia" w:ascii="Times New Roman" w:hAnsi="Times New Roman" w:eastAsia="FangSong_GB2312" w:cs="黑体"/>
          <w:b/>
          <w:bCs/>
          <w:spacing w:val="7"/>
        </w:rPr>
        <w:t>登录系统</w:t>
      </w:r>
      <w:r>
        <w:rPr>
          <w:rFonts w:hint="eastAsia" w:ascii="Times New Roman" w:hAnsi="Times New Roman" w:eastAsia="FangSong_GB2312" w:cs="黑体"/>
          <w:spacing w:val="7"/>
        </w:rPr>
        <w:t>首页 “天津滨海新区企业创 新积分管理信息系统”</w:t>
      </w:r>
    </w:p>
    <w:p>
      <w:pPr>
        <w:pStyle w:val="2"/>
        <w:spacing w:before="1" w:line="365" w:lineRule="auto"/>
        <w:ind w:firstLine="3"/>
        <w:jc w:val="both"/>
        <w:rPr>
          <w:rFonts w:hint="eastAsia" w:ascii="Times New Roman" w:hAnsi="Times New Roman" w:eastAsia="FangSong_GB2312" w:cs="黑体"/>
          <w:spacing w:val="7"/>
        </w:rPr>
      </w:pPr>
      <w:r>
        <w:fldChar w:fldCharType="begin"/>
      </w:r>
      <w:r>
        <w:instrText xml:space="preserve"> HYPERLINK "http://cxq.kjj.tjbh.gov.cn:8081/BeforeLogin"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3"/>
          <w:u w:val="single" w:color="auto"/>
        </w:rPr>
        <w:t>://</w:t>
      </w:r>
      <w:r>
        <w:rPr>
          <w:color w:val="0000FF"/>
          <w:u w:val="single" w:color="auto"/>
        </w:rPr>
        <w:t>cxq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kjj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tjbh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gov</w:t>
      </w:r>
      <w:r>
        <w:rPr>
          <w:color w:val="0000FF"/>
          <w:spacing w:val="13"/>
          <w:u w:val="single" w:color="auto"/>
        </w:rPr>
        <w:t>.</w:t>
      </w:r>
      <w:r>
        <w:rPr>
          <w:color w:val="0000FF"/>
          <w:u w:val="single" w:color="auto"/>
        </w:rPr>
        <w:t>cn</w:t>
      </w:r>
      <w:r>
        <w:rPr>
          <w:color w:val="0000FF"/>
          <w:spacing w:val="13"/>
          <w:u w:val="single" w:color="auto"/>
        </w:rPr>
        <w:t>:8081/</w:t>
      </w:r>
      <w:r>
        <w:rPr>
          <w:color w:val="0000FF"/>
          <w:u w:val="single" w:color="auto"/>
        </w:rPr>
        <w:t>BeforeLogin</w:t>
      </w:r>
      <w:r>
        <w:rPr>
          <w:color w:val="0000FF"/>
          <w:u w:val="single" w:color="auto"/>
        </w:rPr>
        <w:fldChar w:fldCharType="end"/>
      </w:r>
      <w:r>
        <w:rPr>
          <w:spacing w:val="13"/>
        </w:rPr>
        <w:t>，</w:t>
      </w:r>
      <w:r>
        <w:rPr>
          <w:rFonts w:hint="eastAsia" w:ascii="Times New Roman" w:hAnsi="Times New Roman" w:eastAsia="FangSong_GB2312" w:cs="黑体"/>
          <w:spacing w:val="7"/>
        </w:rPr>
        <w:t>点击页面上 方【登录/注册】链接后，再点击页面右下方【注册企业用户】 链接，通过企业统一社会信用代码注册。</w:t>
      </w:r>
    </w:p>
    <w:p>
      <w:pPr>
        <w:spacing w:line="398" w:lineRule="auto"/>
        <w:rPr>
          <w:rFonts w:ascii="Arial"/>
          <w:sz w:val="21"/>
        </w:rPr>
      </w:pPr>
      <w:r>
        <w:rPr>
          <w:position w:val="-6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95250</wp:posOffset>
            </wp:positionV>
            <wp:extent cx="5563870" cy="2991485"/>
            <wp:effectExtent l="0" t="0" r="17780" b="18415"/>
            <wp:wrapTopAndBottom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87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/>
      </w:pPr>
      <w:r>
        <w:rPr>
          <w:position w:val="-63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255270</wp:posOffset>
            </wp:positionV>
            <wp:extent cx="5617210" cy="3052445"/>
            <wp:effectExtent l="0" t="0" r="2540" b="14605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ascii="Times New Roman" w:hAnsi="Times New Roman" w:eastAsia="FangSong_GB2312"/>
          <w:spacing w:val="8"/>
        </w:rPr>
      </w:pPr>
      <w:r>
        <w:rPr>
          <w:position w:val="-77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2248535</wp:posOffset>
            </wp:positionV>
            <wp:extent cx="5499735" cy="2974340"/>
            <wp:effectExtent l="0" t="0" r="5715" b="16510"/>
            <wp:wrapTopAndBottom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8"/>
        </w:rPr>
        <w:t>填写企业相关基本信息</w:t>
      </w:r>
      <w:r>
        <w:rPr>
          <w:rFonts w:ascii="Times New Roman" w:hAnsi="Times New Roman" w:eastAsia="FangSong_GB2312"/>
          <w:spacing w:val="8"/>
        </w:rPr>
        <w:t>（提示：用于接受验证码的联系人电话，只能用于一家企业注册，不可重复）</w:t>
      </w:r>
      <w:r>
        <w:rPr>
          <w:rFonts w:hint="eastAsia" w:ascii="Times New Roman" w:hAnsi="Times New Roman" w:eastAsia="FangSong_GB2312"/>
          <w:spacing w:val="8"/>
          <w:lang w:eastAsia="zh-CN"/>
        </w:rPr>
        <w:t>，</w:t>
      </w:r>
      <w:r>
        <w:rPr>
          <w:rFonts w:ascii="Times New Roman" w:hAnsi="Times New Roman" w:eastAsia="FangSong_GB2312"/>
          <w:spacing w:val="8"/>
        </w:rPr>
        <w:t>上传营业执照扫描件（.jpg和.png图片格式,大小不超过5M）。点击【下载模 板】链接，下载知情同意书模板，签字盖章后上传（.pdf格式</w:t>
      </w:r>
      <w:r>
        <w:rPr>
          <w:rFonts w:hint="eastAsia" w:ascii="Times New Roman" w:hAnsi="Times New Roman" w:eastAsia="FangSong_GB2312"/>
          <w:spacing w:val="8"/>
          <w:lang w:eastAsia="zh-CN"/>
        </w:rPr>
        <w:t>，</w:t>
      </w:r>
      <w:r>
        <w:rPr>
          <w:rFonts w:ascii="Times New Roman" w:hAnsi="Times New Roman" w:eastAsia="FangSong_GB2312"/>
          <w:spacing w:val="8"/>
        </w:rPr>
        <w:t>大小不超过5M）。填写完毕后，点击页码下方【注册】链接，等待审核结果。</w:t>
      </w: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Times New Roman" w:hAnsi="Times New Roman" w:eastAsia="FangSong_GB2312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Times New Roman" w:hAnsi="Times New Roman" w:eastAsia="FangSong_GB2312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2.注册完成后，点击打开系统首页，点击页面上方【登录/ 注册】链接，通过企业统一社会信用代码、密码、验证码登录。登录后可点击页面上方【 </w:t>
      </w:r>
      <w:r>
        <w:rPr>
          <w:rFonts w:ascii="Times New Roman" w:hAnsi="Times New Roman" w:eastAsia="FangSong_GB2312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drawing>
          <wp:inline distT="0" distB="0" distL="0" distR="0">
            <wp:extent cx="304800" cy="2844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FangSong_GB2312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】，查看</w:t>
      </w:r>
      <w:r>
        <w:rPr>
          <w:rFonts w:ascii="Times New Roman" w:hAnsi="Times New Roman" w:eastAsia="FangSong_GB2312" w:cs="仿宋"/>
          <w:b/>
          <w:bCs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注册审核情况</w:t>
      </w:r>
      <w:r>
        <w:rPr>
          <w:rFonts w:ascii="Times New Roman" w:hAnsi="Times New Roman" w:eastAsia="FangSong_GB2312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。若审 核未通过，可点击页面上方【用户中心】，按照审核意见，进  行修改，点击页面下方【修改】，重新上传营业执照或知情同  意书后，点击页面下方【提交】。若审核通过，可查看通知公  告、政策文件等。</w:t>
      </w:r>
    </w:p>
    <w:p>
      <w:pPr>
        <w:spacing w:line="365" w:lineRule="auto"/>
        <w:rPr>
          <w:rFonts w:ascii="Arial"/>
          <w:sz w:val="21"/>
        </w:rPr>
      </w:pPr>
      <w:r>
        <w:rPr>
          <w:position w:val="-1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107950</wp:posOffset>
            </wp:positionV>
            <wp:extent cx="5558155" cy="6208395"/>
            <wp:effectExtent l="0" t="0" r="4445" b="1905"/>
            <wp:wrapTopAndBottom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644" w:lineRule="exact"/>
        <w:sectPr>
          <w:footerReference r:id="rId5" w:type="default"/>
          <w:pgSz w:w="11910" w:h="16840"/>
          <w:pgMar w:top="1431" w:right="1513" w:bottom="1093" w:left="1597" w:header="0" w:footer="879" w:gutter="0"/>
          <w:pgNumType w:fmt="decimal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  <w:r>
        <w:rPr>
          <w:position w:val="-8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220980</wp:posOffset>
            </wp:positionV>
            <wp:extent cx="5484495" cy="3152775"/>
            <wp:effectExtent l="0" t="0" r="1905" b="9525"/>
            <wp:wrapTopAndBottom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 w:line="227" w:lineRule="auto"/>
        <w:ind w:left="642"/>
        <w:outlineLvl w:val="2"/>
        <w:rPr>
          <w:rFonts w:ascii="Times New Roman" w:hAnsi="Times New Roman" w:eastAsia="FangSong_GB2312" w:cs="黑体"/>
          <w:b/>
          <w:bCs/>
          <w:spacing w:val="-21"/>
          <w:sz w:val="31"/>
          <w:szCs w:val="31"/>
        </w:rPr>
      </w:pPr>
      <w:r>
        <w:rPr>
          <w:rFonts w:ascii="Times New Roman" w:hAnsi="Times New Roman" w:eastAsia="FangSong_GB2312" w:cs="黑体"/>
          <w:b/>
          <w:bCs/>
          <w:spacing w:val="-21"/>
          <w:sz w:val="31"/>
          <w:szCs w:val="31"/>
        </w:rPr>
        <w:t>二、查看积分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560" w:lineRule="exact"/>
        <w:ind w:right="0"/>
        <w:jc w:val="both"/>
        <w:textAlignment w:val="baseline"/>
      </w:pPr>
      <w:r>
        <w:rPr>
          <w:rFonts w:ascii="Times New Roman" w:hAnsi="Times New Roman" w:eastAsia="FangSong_GB2312"/>
          <w:spacing w:val="7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1055370</wp:posOffset>
            </wp:positionV>
            <wp:extent cx="5463540" cy="3275330"/>
            <wp:effectExtent l="0" t="0" r="3810" b="1270"/>
            <wp:wrapTopAndBottom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FangSong_GB2312"/>
          <w:spacing w:val="7"/>
          <w:lang w:val="en-US" w:eastAsia="zh-CN"/>
        </w:rPr>
        <w:t xml:space="preserve">       </w:t>
      </w:r>
      <w:r>
        <w:rPr>
          <w:rFonts w:ascii="Times New Roman" w:hAnsi="Times New Roman" w:eastAsia="FangSong_GB2312"/>
          <w:spacing w:val="7"/>
        </w:rPr>
        <w:t>完成注册并通过审核的企业</w:t>
      </w:r>
      <w:r>
        <w:rPr>
          <w:rFonts w:hint="eastAsia" w:ascii="Times New Roman" w:hAnsi="Times New Roman" w:eastAsia="FangSong_GB2312"/>
          <w:spacing w:val="7"/>
          <w:lang w:eastAsia="zh-CN"/>
        </w:rPr>
        <w:t>，</w:t>
      </w:r>
      <w:r>
        <w:rPr>
          <w:rFonts w:ascii="Times New Roman" w:hAnsi="Times New Roman" w:eastAsia="FangSong_GB2312"/>
          <w:spacing w:val="7"/>
        </w:rPr>
        <w:t>可通过点击页码最上方【企业积分管理】链接，</w:t>
      </w:r>
      <w:r>
        <w:rPr>
          <w:rFonts w:ascii="Times New Roman" w:hAnsi="Times New Roman" w:eastAsia="FangSong_GB2312"/>
          <w:b/>
          <w:bCs/>
          <w:spacing w:val="7"/>
        </w:rPr>
        <w:t>查看积分详细情况</w:t>
      </w:r>
      <w:r>
        <w:rPr>
          <w:rFonts w:ascii="Times New Roman" w:hAnsi="Times New Roman" w:eastAsia="FangSong_GB2312"/>
          <w:spacing w:val="7"/>
        </w:rPr>
        <w:t>。</w:t>
      </w:r>
    </w:p>
    <w:sectPr>
      <w:footerReference r:id="rId6" w:type="default"/>
      <w:pgSz w:w="11910" w:h="16840"/>
      <w:pgMar w:top="1431" w:right="1679" w:bottom="1093" w:left="1590" w:header="0" w:footer="8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0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6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C3542B"/>
    <w:rsid w:val="1BFD39F4"/>
    <w:rsid w:val="1C784846"/>
    <w:rsid w:val="1F443106"/>
    <w:rsid w:val="1FE70E1E"/>
    <w:rsid w:val="2C5A1B48"/>
    <w:rsid w:val="33FCF72A"/>
    <w:rsid w:val="39B051C8"/>
    <w:rsid w:val="3D6E0BCA"/>
    <w:rsid w:val="476C0CCC"/>
    <w:rsid w:val="47EA226A"/>
    <w:rsid w:val="47FAA72D"/>
    <w:rsid w:val="53E50A5E"/>
    <w:rsid w:val="5AF20641"/>
    <w:rsid w:val="5BD42B40"/>
    <w:rsid w:val="5DFD99DE"/>
    <w:rsid w:val="5DFFD72C"/>
    <w:rsid w:val="6C543325"/>
    <w:rsid w:val="6CFE393A"/>
    <w:rsid w:val="6F772BA0"/>
    <w:rsid w:val="77FED6ED"/>
    <w:rsid w:val="7BBF2FB4"/>
    <w:rsid w:val="7BF57C11"/>
    <w:rsid w:val="7BF7B405"/>
    <w:rsid w:val="7BFFD3A6"/>
    <w:rsid w:val="7F7DAA4B"/>
    <w:rsid w:val="7FEB3A7C"/>
    <w:rsid w:val="9FF70AA2"/>
    <w:rsid w:val="A9FBC73C"/>
    <w:rsid w:val="AF7F5AD7"/>
    <w:rsid w:val="AF9EAB66"/>
    <w:rsid w:val="BD7DE078"/>
    <w:rsid w:val="CAEA003C"/>
    <w:rsid w:val="DCFEB5E1"/>
    <w:rsid w:val="EFD7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2096</Words>
  <Characters>2342</Characters>
  <TotalTime>10</TotalTime>
  <ScaleCrop>false</ScaleCrop>
  <LinksUpToDate>false</LinksUpToDate>
  <CharactersWithSpaces>2433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2023-04-07T14:41:00Z</dcterms:created>
  <dc:creator>H</dc:creator>
  <cp:lastModifiedBy>kjj</cp:lastModifiedBy>
  <dcterms:modified xsi:type="dcterms:W3CDTF">2025-06-23T13:59:46Z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2025-06-17T10:15:54Z</vt:filetime>
  </property>
  <property fmtid="{D5CDD505-2E9C-101B-9397-08002B2CF9AE}" pid="4" name="KSOTemplateDocerSaveRecord">
    <vt:lpwstr>eyJoZGlkIjoiYjIwZTMwZjc4NjlmYjE1MjgyMzNmNDdjZTcxOTE1NzYiLCJ1c2VySWQiOiI3MDYzNjA5MDQifQ==</vt:lpwstr>
  </property>
  <property fmtid="{D5CDD505-2E9C-101B-9397-08002B2CF9AE}" pid="5" name="KSOProductBuildVer">
    <vt:lpwstr>2052-11.8.2.10229</vt:lpwstr>
  </property>
  <property fmtid="{D5CDD505-2E9C-101B-9397-08002B2CF9AE}" pid="6" name="ICV">
    <vt:lpwstr>B624C2CD276E49A09C622AC3CD4B1D5C_12</vt:lpwstr>
  </property>
</Properties>
</file>