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napToGrid w:val="0"/>
        <w:spacing w:line="560" w:lineRule="atLeast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snapToGrid w:val="0"/>
        <w:spacing w:line="560" w:lineRule="atLeast"/>
        <w:jc w:val="center"/>
        <w:rPr>
          <w:rFonts w:hint="eastAsia" w:ascii="nimbus roman no9 l" w:hAnsi="nimbus roman no9 l" w:eastAsia="仿宋_GB2312" w:cs="仿宋_GB2312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创新券政策咨询电话</w:t>
      </w:r>
    </w:p>
    <w:tbl>
      <w:tblPr>
        <w:tblStyle w:val="9"/>
        <w:tblW w:w="5119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9"/>
        <w:gridCol w:w="5138"/>
        <w:gridCol w:w="303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tblHeader/>
          <w:jc w:val="center"/>
        </w:trPr>
        <w:tc>
          <w:tcPr>
            <w:tcW w:w="5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atLeast"/>
              <w:jc w:val="center"/>
              <w:rPr>
                <w:rFonts w:hint="eastAsia" w:ascii="仿宋_GB2312" w:hAnsi="nimbus roman no9 l" w:eastAsia="仿宋_GB2312" w:cs="宋体"/>
                <w:b/>
                <w:bCs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b/>
                <w:bCs/>
                <w:color w:val="000000"/>
                <w:kern w:val="0"/>
                <w:sz w:val="28"/>
              </w:rPr>
              <w:t>序号</w:t>
            </w:r>
          </w:p>
        </w:tc>
        <w:tc>
          <w:tcPr>
            <w:tcW w:w="276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atLeast"/>
              <w:jc w:val="center"/>
              <w:rPr>
                <w:rFonts w:hint="eastAsia" w:ascii="仿宋_GB2312" w:hAnsi="nimbus roman no9 l" w:eastAsia="仿宋_GB2312" w:cs="宋体"/>
                <w:b/>
                <w:bCs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b/>
                <w:bCs/>
                <w:color w:val="000000"/>
                <w:kern w:val="0"/>
                <w:sz w:val="28"/>
              </w:rPr>
              <w:t>创新券类别</w:t>
            </w:r>
          </w:p>
        </w:tc>
        <w:tc>
          <w:tcPr>
            <w:tcW w:w="163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atLeast"/>
              <w:jc w:val="center"/>
              <w:rPr>
                <w:rFonts w:hint="eastAsia" w:ascii="仿宋_GB2312" w:hAnsi="nimbus roman no9 l" w:eastAsia="仿宋_GB2312" w:cs="宋体"/>
                <w:b/>
                <w:bCs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b/>
                <w:bCs/>
                <w:color w:val="000000"/>
                <w:kern w:val="0"/>
                <w:sz w:val="28"/>
              </w:rPr>
              <w:t>咨询电话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92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1</w:t>
            </w:r>
          </w:p>
        </w:tc>
        <w:tc>
          <w:tcPr>
            <w:tcW w:w="276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检验检测券（CMA/CNAS）</w:t>
            </w:r>
          </w:p>
        </w:tc>
        <w:tc>
          <w:tcPr>
            <w:tcW w:w="16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_GB2312" w:hAnsi="nimbus roman no9 l" w:eastAsia="仿宋_GB2312" w:cs="宋体"/>
                <w:color w:val="000000"/>
                <w:kern w:val="0"/>
                <w:sz w:val="28"/>
                <w:highlight w:val="none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highlight w:val="none"/>
              </w:rPr>
              <w:t>667079</w:t>
            </w: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highlight w:val="none"/>
                <w:lang w:val="en-US" w:eastAsia="zh-CN"/>
              </w:rPr>
              <w:t>58、66707962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9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</w:p>
        </w:tc>
        <w:tc>
          <w:tcPr>
            <w:tcW w:w="276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检验检测券（GLP）</w:t>
            </w:r>
          </w:p>
        </w:tc>
        <w:tc>
          <w:tcPr>
            <w:tcW w:w="16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66707938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9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2</w:t>
            </w:r>
          </w:p>
        </w:tc>
        <w:tc>
          <w:tcPr>
            <w:tcW w:w="276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临床试验券</w:t>
            </w:r>
          </w:p>
        </w:tc>
        <w:tc>
          <w:tcPr>
            <w:tcW w:w="16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66707938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9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3</w:t>
            </w:r>
          </w:p>
        </w:tc>
        <w:tc>
          <w:tcPr>
            <w:tcW w:w="276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云计算券</w:t>
            </w:r>
          </w:p>
        </w:tc>
        <w:tc>
          <w:tcPr>
            <w:tcW w:w="16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66707970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9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4</w:t>
            </w:r>
          </w:p>
        </w:tc>
        <w:tc>
          <w:tcPr>
            <w:tcW w:w="276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信创券</w:t>
            </w:r>
          </w:p>
        </w:tc>
        <w:tc>
          <w:tcPr>
            <w:tcW w:w="16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66707970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9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5</w:t>
            </w:r>
          </w:p>
        </w:tc>
        <w:tc>
          <w:tcPr>
            <w:tcW w:w="276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文献券</w:t>
            </w:r>
          </w:p>
        </w:tc>
        <w:tc>
          <w:tcPr>
            <w:tcW w:w="16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_GB2312" w:hAnsi="nimbus roman no9 l" w:eastAsia="仿宋_GB2312" w:cs="宋体"/>
                <w:color w:val="000000"/>
                <w:kern w:val="0"/>
                <w:sz w:val="28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highlight w:val="none"/>
              </w:rPr>
              <w:t>667079</w:t>
            </w: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highlight w:val="none"/>
                <w:lang w:val="en-US" w:eastAsia="zh-CN"/>
              </w:rPr>
              <w:t>58、66707962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9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6</w:t>
            </w:r>
          </w:p>
        </w:tc>
        <w:tc>
          <w:tcPr>
            <w:tcW w:w="276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成果评价券</w:t>
            </w:r>
          </w:p>
        </w:tc>
        <w:tc>
          <w:tcPr>
            <w:tcW w:w="16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66707999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92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7</w:t>
            </w:r>
          </w:p>
        </w:tc>
        <w:tc>
          <w:tcPr>
            <w:tcW w:w="276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中试验证券（总体）</w:t>
            </w:r>
          </w:p>
        </w:tc>
        <w:tc>
          <w:tcPr>
            <w:tcW w:w="16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66707999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9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</w:p>
        </w:tc>
        <w:tc>
          <w:tcPr>
            <w:tcW w:w="276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中试验证券（生物医药类）</w:t>
            </w:r>
          </w:p>
        </w:tc>
        <w:tc>
          <w:tcPr>
            <w:tcW w:w="16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66707938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9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8</w:t>
            </w:r>
          </w:p>
        </w:tc>
        <w:tc>
          <w:tcPr>
            <w:tcW w:w="276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科技金融服务券</w:t>
            </w:r>
          </w:p>
        </w:tc>
        <w:tc>
          <w:tcPr>
            <w:tcW w:w="16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_GB2312" w:hAnsi="nimbus roman no9 l" w:eastAsia="仿宋_GB2312" w:cs="宋体"/>
                <w:color w:val="000000"/>
                <w:kern w:val="0"/>
                <w:sz w:val="28"/>
                <w:lang w:val="e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667079</w:t>
            </w:r>
            <w:r>
              <w:rPr>
                <w:rFonts w:hint="default" w:ascii="仿宋_GB2312" w:hAnsi="nimbus roman no9 l" w:eastAsia="仿宋_GB2312" w:cs="宋体"/>
                <w:color w:val="000000"/>
                <w:kern w:val="0"/>
                <w:sz w:val="28"/>
                <w:lang w:val="en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92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9</w:t>
            </w:r>
          </w:p>
        </w:tc>
        <w:tc>
          <w:tcPr>
            <w:tcW w:w="276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专业咨询券（总体）</w:t>
            </w:r>
          </w:p>
        </w:tc>
        <w:tc>
          <w:tcPr>
            <w:tcW w:w="16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667079</w:t>
            </w: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  <w:t>57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9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</w:p>
        </w:tc>
        <w:tc>
          <w:tcPr>
            <w:tcW w:w="276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专业咨询券（生物医药类）</w:t>
            </w:r>
          </w:p>
        </w:tc>
        <w:tc>
          <w:tcPr>
            <w:tcW w:w="16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66707938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9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</w:p>
        </w:tc>
        <w:tc>
          <w:tcPr>
            <w:tcW w:w="276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专业咨询券（电子信息类）</w:t>
            </w:r>
          </w:p>
        </w:tc>
        <w:tc>
          <w:tcPr>
            <w:tcW w:w="16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66707970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9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10</w:t>
            </w:r>
          </w:p>
        </w:tc>
        <w:tc>
          <w:tcPr>
            <w:tcW w:w="276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高企券</w:t>
            </w:r>
          </w:p>
        </w:tc>
        <w:tc>
          <w:tcPr>
            <w:tcW w:w="163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_GB2312" w:hAnsi="nimbus roman no9 l" w:eastAsia="仿宋_GB2312" w:cs="宋体"/>
                <w:color w:val="000000"/>
                <w:kern w:val="0"/>
                <w:sz w:val="28"/>
                <w:highlight w:val="none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highlight w:val="none"/>
              </w:rPr>
              <w:t>667079</w:t>
            </w: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highlight w:val="none"/>
                <w:lang w:val="en-US" w:eastAsia="zh-CN"/>
              </w:rPr>
              <w:t>58、</w:t>
            </w: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szCs w:val="24"/>
                <w:highlight w:val="none"/>
                <w:vertAlign w:val="baseline"/>
                <w:lang w:val="en-US" w:eastAsia="zh-CN"/>
              </w:rPr>
              <w:t>66211325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11</w:t>
            </w:r>
          </w:p>
        </w:tc>
        <w:tc>
          <w:tcPr>
            <w:tcW w:w="27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技术转移人才培养券</w:t>
            </w:r>
          </w:p>
        </w:tc>
        <w:tc>
          <w:tcPr>
            <w:tcW w:w="16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66707999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12</w:t>
            </w:r>
          </w:p>
        </w:tc>
        <w:tc>
          <w:tcPr>
            <w:tcW w:w="27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技术需求券</w:t>
            </w:r>
          </w:p>
        </w:tc>
        <w:tc>
          <w:tcPr>
            <w:tcW w:w="16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66707999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13</w:t>
            </w:r>
          </w:p>
        </w:tc>
        <w:tc>
          <w:tcPr>
            <w:tcW w:w="27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技术对接券</w:t>
            </w:r>
          </w:p>
        </w:tc>
        <w:tc>
          <w:tcPr>
            <w:tcW w:w="163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</w:rPr>
              <w:t>66707999</w:t>
            </w:r>
          </w:p>
        </w:tc>
      </w:tr>
    </w:tbl>
    <w:p>
      <w:pPr>
        <w:tabs>
          <w:tab w:val="left" w:pos="256"/>
        </w:tabs>
        <w:spacing w:line="600" w:lineRule="exact"/>
        <w:jc w:val="left"/>
        <w:rPr>
          <w:rFonts w:hint="eastAsia" w:ascii="nimbus roman no9 l" w:hAnsi="nimbus roman no9 l"/>
          <w:sz w:val="28"/>
          <w:szCs w:val="28"/>
        </w:rPr>
      </w:pPr>
    </w:p>
    <w:p>
      <w:pPr>
        <w:snapToGrid w:val="0"/>
        <w:spacing w:line="560" w:lineRule="atLeas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科技创新券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各开发区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咨询电话</w:t>
      </w:r>
    </w:p>
    <w:tbl>
      <w:tblPr>
        <w:tblStyle w:val="9"/>
        <w:tblW w:w="4752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5"/>
        <w:gridCol w:w="4154"/>
        <w:gridCol w:w="353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tblHeader/>
          <w:jc w:val="center"/>
        </w:trPr>
        <w:tc>
          <w:tcPr>
            <w:tcW w:w="5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atLeast"/>
              <w:jc w:val="center"/>
              <w:rPr>
                <w:rFonts w:hint="eastAsia" w:ascii="仿宋_GB2312" w:hAnsi="nimbus roman no9 l" w:eastAsia="仿宋_GB2312" w:cs="宋体"/>
                <w:b/>
                <w:bCs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b/>
                <w:bCs/>
                <w:color w:val="000000"/>
                <w:kern w:val="0"/>
                <w:sz w:val="28"/>
              </w:rPr>
              <w:t>序号</w:t>
            </w:r>
          </w:p>
        </w:tc>
        <w:tc>
          <w:tcPr>
            <w:tcW w:w="241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atLeast"/>
              <w:jc w:val="center"/>
              <w:rPr>
                <w:rFonts w:hint="eastAsia" w:ascii="仿宋_GB2312" w:hAnsi="nimbus roman no9 l" w:eastAsia="仿宋_GB2312" w:cs="宋体"/>
                <w:b/>
                <w:bCs/>
                <w:color w:val="000000"/>
                <w:kern w:val="0"/>
                <w:sz w:val="28"/>
                <w:lang w:eastAsia="zh-CN"/>
              </w:rPr>
            </w:pPr>
            <w:r>
              <w:rPr>
                <w:rFonts w:hint="eastAsia" w:ascii="仿宋_GB2312" w:hAnsi="nimbus roman no9 l" w:eastAsia="仿宋_GB2312" w:cs="宋体"/>
                <w:b/>
                <w:bCs/>
                <w:color w:val="000000"/>
                <w:kern w:val="0"/>
                <w:sz w:val="28"/>
                <w:lang w:val="en-US" w:eastAsia="zh-CN"/>
              </w:rPr>
              <w:t>各开发区</w:t>
            </w:r>
          </w:p>
        </w:tc>
        <w:tc>
          <w:tcPr>
            <w:tcW w:w="205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atLeast"/>
              <w:jc w:val="center"/>
              <w:rPr>
                <w:rFonts w:hint="eastAsia" w:ascii="仿宋_GB2312" w:hAnsi="nimbus roman no9 l" w:eastAsia="仿宋_GB2312" w:cs="宋体"/>
                <w:b/>
                <w:bCs/>
                <w:color w:val="000000"/>
                <w:kern w:val="0"/>
                <w:sz w:val="28"/>
              </w:rPr>
            </w:pPr>
            <w:r>
              <w:rPr>
                <w:rFonts w:hint="eastAsia" w:ascii="仿宋_GB2312" w:hAnsi="nimbus roman no9 l" w:eastAsia="仿宋_GB2312" w:cs="宋体"/>
                <w:b/>
                <w:bCs/>
                <w:color w:val="000000"/>
                <w:kern w:val="0"/>
                <w:sz w:val="28"/>
              </w:rPr>
              <w:t>咨询电话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3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  <w:t>1</w:t>
            </w:r>
          </w:p>
        </w:tc>
        <w:tc>
          <w:tcPr>
            <w:tcW w:w="241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  <w:t>滨海新区</w:t>
            </w:r>
          </w:p>
        </w:tc>
        <w:tc>
          <w:tcPr>
            <w:tcW w:w="20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  <w:t>66707915、66707977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3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  <w:t>2</w:t>
            </w:r>
          </w:p>
        </w:tc>
        <w:tc>
          <w:tcPr>
            <w:tcW w:w="241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  <w:t>经开区</w:t>
            </w:r>
          </w:p>
        </w:tc>
        <w:tc>
          <w:tcPr>
            <w:tcW w:w="20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  <w:t>66878906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3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  <w:t>3</w:t>
            </w:r>
          </w:p>
        </w:tc>
        <w:tc>
          <w:tcPr>
            <w:tcW w:w="241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  <w:t>保税区</w:t>
            </w:r>
          </w:p>
        </w:tc>
        <w:tc>
          <w:tcPr>
            <w:tcW w:w="20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  <w:t>24896110、84906361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53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  <w:t>4</w:t>
            </w:r>
          </w:p>
        </w:tc>
        <w:tc>
          <w:tcPr>
            <w:tcW w:w="241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  <w:t>高新区</w:t>
            </w:r>
          </w:p>
        </w:tc>
        <w:tc>
          <w:tcPr>
            <w:tcW w:w="20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  <w:t>84806387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53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  <w:t>5</w:t>
            </w:r>
          </w:p>
        </w:tc>
        <w:tc>
          <w:tcPr>
            <w:tcW w:w="241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  <w:t>中新生态城</w:t>
            </w:r>
          </w:p>
        </w:tc>
        <w:tc>
          <w:tcPr>
            <w:tcW w:w="20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  <w:t>66328026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  <w:jc w:val="center"/>
        </w:trPr>
        <w:tc>
          <w:tcPr>
            <w:tcW w:w="53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  <w:t>6</w:t>
            </w:r>
          </w:p>
        </w:tc>
        <w:tc>
          <w:tcPr>
            <w:tcW w:w="241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  <w:t>东疆综保区</w:t>
            </w:r>
          </w:p>
        </w:tc>
        <w:tc>
          <w:tcPr>
            <w:tcW w:w="20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</w:pPr>
            <w:r>
              <w:rPr>
                <w:rFonts w:hint="eastAsia" w:ascii="仿宋_GB2312" w:hAnsi="nimbus roman no9 l" w:eastAsia="仿宋_GB2312" w:cs="宋体"/>
                <w:color w:val="000000"/>
                <w:kern w:val="0"/>
                <w:sz w:val="28"/>
                <w:lang w:val="en-US" w:eastAsia="zh-CN"/>
              </w:rPr>
              <w:t>25603323</w:t>
            </w:r>
          </w:p>
        </w:tc>
      </w:tr>
    </w:tbl>
    <w:p>
      <w:pPr>
        <w:widowControl/>
        <w:jc w:val="center"/>
        <w:rPr>
          <w:rFonts w:hint="eastAsia" w:ascii="仿宋_GB2312" w:hAnsi="nimbus roman no9 l" w:eastAsia="仿宋_GB2312" w:cs="宋体"/>
          <w:color w:val="000000"/>
          <w:kern w:val="0"/>
          <w:sz w:val="28"/>
        </w:rPr>
      </w:pPr>
    </w:p>
    <w:sectPr>
      <w:pgSz w:w="11906" w:h="16838"/>
      <w:pgMar w:top="2098" w:right="1474" w:bottom="1985" w:left="1588" w:header="851" w:footer="1418" w:gutter="0"/>
      <w:cols w:space="720" w:num="1"/>
      <w:docGrid w:type="lines" w:linePitch="289" w:charSpace="-18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文星仿宋">
    <w:altName w:val="仿宋"/>
    <w:panose1 w:val="00000000000000000000"/>
    <w:charset w:val="86"/>
    <w:family w:val="auto"/>
    <w:pitch w:val="default"/>
    <w:sig w:usb0="00000000" w:usb1="00000000" w:usb2="00000010" w:usb3="00000000" w:csb0="00040001" w:csb1="00000000"/>
  </w:font>
  <w:font w:name="Arial Unicode MS">
    <w:altName w:val="nimbus roman no9 l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Tahoma">
    <w:altName w:val="Droid Sans"/>
    <w:panose1 w:val="020B0604030504040204"/>
    <w:charset w:val="00"/>
    <w:family w:val="swiss"/>
    <w:pitch w:val="default"/>
    <w:sig w:usb0="00000000" w:usb1="00000000" w:usb2="00000029" w:usb3="00000000" w:csb0="200101FF" w:csb1="2028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nimbus roman no9 l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Droid Sans">
    <w:panose1 w:val="020B0606030804020204"/>
    <w:charset w:val="00"/>
    <w:family w:val="auto"/>
    <w:pitch w:val="default"/>
    <w:sig w:usb0="E00002EF" w:usb1="4000205B" w:usb2="00000028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false"/>
  <w:bordersDoNotSurroundFooter w:val="false"/>
  <w:documentProtection w:enforcement="0"/>
  <w:defaultTabStop w:val="420"/>
  <w:evenAndOddHeaders w:val="true"/>
  <w:drawingGridHorizontalSpacing w:val="201"/>
  <w:drawingGridVerticalSpacing w:val="289"/>
  <w:displayHorizontalDrawingGridEvery w:val="1"/>
  <w:displayVerticalDrawingGridEvery w:val="1"/>
  <w:noPunctuationKerning w:val="true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OTJkOGE4YmQyMjVmZmIzMThlMTcxYWJjZjdhMDZlZjUifQ=="/>
  </w:docVars>
  <w:rsids>
    <w:rsidRoot w:val="00172A27"/>
    <w:rsid w:val="0000474B"/>
    <w:rsid w:val="00016181"/>
    <w:rsid w:val="00016A13"/>
    <w:rsid w:val="00031E76"/>
    <w:rsid w:val="00072E6D"/>
    <w:rsid w:val="000B74B0"/>
    <w:rsid w:val="000C2B06"/>
    <w:rsid w:val="00127C36"/>
    <w:rsid w:val="00146743"/>
    <w:rsid w:val="00172A27"/>
    <w:rsid w:val="001914E3"/>
    <w:rsid w:val="001C1851"/>
    <w:rsid w:val="00212F35"/>
    <w:rsid w:val="00241643"/>
    <w:rsid w:val="00246B34"/>
    <w:rsid w:val="00272225"/>
    <w:rsid w:val="002D4617"/>
    <w:rsid w:val="002E0FAE"/>
    <w:rsid w:val="00311BFB"/>
    <w:rsid w:val="00384D69"/>
    <w:rsid w:val="00405FDB"/>
    <w:rsid w:val="00420B09"/>
    <w:rsid w:val="0043718B"/>
    <w:rsid w:val="00484483"/>
    <w:rsid w:val="0048659E"/>
    <w:rsid w:val="00554AE0"/>
    <w:rsid w:val="00561F45"/>
    <w:rsid w:val="005D7008"/>
    <w:rsid w:val="0065733A"/>
    <w:rsid w:val="0068341C"/>
    <w:rsid w:val="00692C49"/>
    <w:rsid w:val="006A142F"/>
    <w:rsid w:val="006E5B50"/>
    <w:rsid w:val="00700E8F"/>
    <w:rsid w:val="00743F79"/>
    <w:rsid w:val="007B1869"/>
    <w:rsid w:val="007D5BD0"/>
    <w:rsid w:val="007F0EA2"/>
    <w:rsid w:val="007F75FF"/>
    <w:rsid w:val="00831367"/>
    <w:rsid w:val="0087309A"/>
    <w:rsid w:val="0088264D"/>
    <w:rsid w:val="009259F8"/>
    <w:rsid w:val="00945869"/>
    <w:rsid w:val="00946B26"/>
    <w:rsid w:val="0096588F"/>
    <w:rsid w:val="009A5FFB"/>
    <w:rsid w:val="009B5203"/>
    <w:rsid w:val="009C0010"/>
    <w:rsid w:val="009C4F16"/>
    <w:rsid w:val="00A1578C"/>
    <w:rsid w:val="00A35289"/>
    <w:rsid w:val="00A648A0"/>
    <w:rsid w:val="00A67F3A"/>
    <w:rsid w:val="00AF2363"/>
    <w:rsid w:val="00B168BC"/>
    <w:rsid w:val="00BD727F"/>
    <w:rsid w:val="00C00D12"/>
    <w:rsid w:val="00CD0794"/>
    <w:rsid w:val="00CD0BFC"/>
    <w:rsid w:val="00D056A9"/>
    <w:rsid w:val="00D218B9"/>
    <w:rsid w:val="00D3725A"/>
    <w:rsid w:val="00D72905"/>
    <w:rsid w:val="00D8260B"/>
    <w:rsid w:val="00D865C9"/>
    <w:rsid w:val="00D95DAA"/>
    <w:rsid w:val="00DA34F6"/>
    <w:rsid w:val="00E2677C"/>
    <w:rsid w:val="00E64EE8"/>
    <w:rsid w:val="00E81F9A"/>
    <w:rsid w:val="00EC02DF"/>
    <w:rsid w:val="00FB2579"/>
    <w:rsid w:val="07A47C6B"/>
    <w:rsid w:val="292F40C0"/>
    <w:rsid w:val="36BE2E61"/>
    <w:rsid w:val="37FA668C"/>
    <w:rsid w:val="3FBBE929"/>
    <w:rsid w:val="4AC21CAA"/>
    <w:rsid w:val="5F9B050B"/>
    <w:rsid w:val="66C36B62"/>
    <w:rsid w:val="67F71EFE"/>
    <w:rsid w:val="6FEB607F"/>
    <w:rsid w:val="73F6EFA7"/>
    <w:rsid w:val="79FF850D"/>
    <w:rsid w:val="7BE7B65E"/>
    <w:rsid w:val="7E6BE8A8"/>
    <w:rsid w:val="9F721E0C"/>
    <w:rsid w:val="BFEF4E82"/>
    <w:rsid w:val="E7E8F296"/>
    <w:rsid w:val="EE6A9BC7"/>
    <w:rsid w:val="EE77D2DE"/>
    <w:rsid w:val="FFD759D8"/>
    <w:rsid w:val="FFEA823C"/>
    <w:rsid w:val="FFFFAF0A"/>
    <w:rsid w:val="FFFFE14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qFormat/>
    <w:uiPriority w:val="0"/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3">
    <w:name w:val="Closing"/>
    <w:basedOn w:val="1"/>
    <w:qFormat/>
    <w:uiPriority w:val="0"/>
    <w:pPr>
      <w:ind w:left="100" w:leftChars="2100"/>
    </w:pPr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4">
    <w:name w:val="Body Text"/>
    <w:basedOn w:val="1"/>
    <w:link w:val="20"/>
    <w:qFormat/>
    <w:uiPriority w:val="0"/>
    <w:rPr>
      <w:rFonts w:eastAsia="文星仿宋"/>
      <w:kern w:val="0"/>
      <w:sz w:val="24"/>
    </w:rPr>
  </w:style>
  <w:style w:type="paragraph" w:styleId="5">
    <w:name w:val="Balloon Text"/>
    <w:basedOn w:val="1"/>
    <w:qFormat/>
    <w:uiPriority w:val="0"/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1">
    <w:name w:val="Strong"/>
    <w:basedOn w:val="10"/>
    <w:qFormat/>
    <w:uiPriority w:val="0"/>
    <w:rPr>
      <w:b/>
    </w:rPr>
  </w:style>
  <w:style w:type="character" w:styleId="12">
    <w:name w:val="page number"/>
    <w:basedOn w:val="10"/>
    <w:qFormat/>
    <w:uiPriority w:val="0"/>
  </w:style>
  <w:style w:type="character" w:styleId="13">
    <w:name w:val="Hyperlink"/>
    <w:basedOn w:val="10"/>
    <w:qFormat/>
    <w:uiPriority w:val="0"/>
    <w:rPr>
      <w:color w:val="0000FF"/>
      <w:u w:val="single"/>
    </w:rPr>
  </w:style>
  <w:style w:type="character" w:customStyle="1" w:styleId="14">
    <w:name w:val="已访问的超链接1"/>
    <w:basedOn w:val="10"/>
    <w:qFormat/>
    <w:uiPriority w:val="0"/>
    <w:rPr>
      <w:color w:val="800080"/>
      <w:u w:val="single"/>
    </w:rPr>
  </w:style>
  <w:style w:type="paragraph" w:customStyle="1" w:styleId="15">
    <w:name w:val="_Style 2"/>
    <w:basedOn w:val="1"/>
    <w:qFormat/>
    <w:uiPriority w:val="0"/>
  </w:style>
  <w:style w:type="paragraph" w:customStyle="1" w:styleId="16">
    <w:name w:val="Standard"/>
    <w:qFormat/>
    <w:uiPriority w:val="0"/>
    <w:pPr>
      <w:suppressAutoHyphens/>
      <w:autoSpaceDN w:val="0"/>
      <w:textAlignment w:val="baseline"/>
    </w:pPr>
    <w:rPr>
      <w:rFonts w:ascii="Times New Roman" w:hAnsi="Times New Roman" w:eastAsia="宋体" w:cs="Arial Unicode MS"/>
      <w:kern w:val="3"/>
      <w:sz w:val="24"/>
      <w:szCs w:val="24"/>
      <w:lang w:val="en-US" w:eastAsia="zh-CN" w:bidi="hi-IN"/>
    </w:rPr>
  </w:style>
  <w:style w:type="paragraph" w:customStyle="1" w:styleId="17">
    <w:name w:val="默认段落字体 Para Char Char Char Char Char Char Char"/>
    <w:basedOn w:val="1"/>
    <w:qFormat/>
    <w:uiPriority w:val="0"/>
    <w:rPr>
      <w:rFonts w:ascii="Tahoma" w:hAnsi="Tahoma"/>
      <w:sz w:val="24"/>
      <w:szCs w:val="20"/>
    </w:rPr>
  </w:style>
  <w:style w:type="paragraph" w:styleId="18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  <w:style w:type="character" w:customStyle="1" w:styleId="19">
    <w:name w:val="正文文本 Char"/>
    <w:basedOn w:val="10"/>
    <w:link w:val="4"/>
    <w:qFormat/>
    <w:locked/>
    <w:uiPriority w:val="0"/>
    <w:rPr>
      <w:rFonts w:eastAsia="文星仿宋"/>
      <w:sz w:val="24"/>
      <w:szCs w:val="24"/>
    </w:rPr>
  </w:style>
  <w:style w:type="character" w:customStyle="1" w:styleId="20">
    <w:name w:val="正文文本 Char1"/>
    <w:basedOn w:val="10"/>
    <w:link w:val="4"/>
    <w:qFormat/>
    <w:uiPriority w:val="0"/>
    <w:rPr>
      <w:kern w:val="2"/>
      <w:sz w:val="21"/>
      <w:szCs w:val="24"/>
    </w:rPr>
  </w:style>
  <w:style w:type="character" w:customStyle="1" w:styleId="21">
    <w:name w:val="Hei Ti"/>
    <w:qFormat/>
    <w:uiPriority w:val="0"/>
    <w:rPr>
      <w:rFonts w:ascii="黑体" w:hAnsi="黑体" w:eastAsia="黑体" w:cs="黑体"/>
      <w:sz w:val="32"/>
    </w:rPr>
  </w:style>
  <w:style w:type="character" w:customStyle="1" w:styleId="22">
    <w:name w:val="Hei Ti Bold"/>
    <w:qFormat/>
    <w:uiPriority w:val="0"/>
    <w:rPr>
      <w:rFonts w:ascii="黑体" w:hAnsi="黑体" w:eastAsia="黑体" w:cs="黑体"/>
      <w:b/>
      <w:sz w:val="32"/>
    </w:rPr>
  </w:style>
  <w:style w:type="character" w:customStyle="1" w:styleId="23">
    <w:name w:val="Hei Ti Bold1"/>
    <w:qFormat/>
    <w:uiPriority w:val="0"/>
    <w:rPr>
      <w:rFonts w:ascii="黑体" w:hAnsi="黑体" w:eastAsia="黑体" w:cs="黑体"/>
      <w:b/>
      <w:sz w:val="36"/>
    </w:rPr>
  </w:style>
  <w:style w:type="character" w:customStyle="1" w:styleId="24">
    <w:name w:val="GB_2312"/>
    <w:qFormat/>
    <w:uiPriority w:val="0"/>
    <w:rPr>
      <w:rFonts w:ascii="仿宋_GB2312" w:hAnsi="仿宋_GB2312" w:eastAsia="仿宋_GB2312" w:cs="仿宋_GB2312"/>
      <w:sz w:val="32"/>
    </w:rPr>
  </w:style>
  <w:style w:type="character" w:customStyle="1" w:styleId="25">
    <w:name w:val="GB_23121"/>
    <w:qFormat/>
    <w:uiPriority w:val="0"/>
    <w:rPr>
      <w:rFonts w:ascii="仿宋_GB2312" w:hAnsi="仿宋_GB2312" w:eastAsia="仿宋_GB2312" w:cs="仿宋_GB2312"/>
      <w:sz w:val="36"/>
    </w:rPr>
  </w:style>
  <w:style w:type="character" w:customStyle="1" w:styleId="26">
    <w:name w:val="Red_Color"/>
    <w:qFormat/>
    <w:uiPriority w:val="0"/>
    <w:rPr>
      <w:rFonts w:ascii="方正小标宋简体" w:hAnsi="方正小标宋简体" w:eastAsia="方正小标宋简体" w:cs="方正小标宋简体"/>
      <w:color w:val="000000"/>
      <w:sz w:val="65"/>
    </w:rPr>
  </w:style>
  <w:style w:type="character" w:customStyle="1" w:styleId="27">
    <w:name w:val="KaiTi"/>
    <w:qFormat/>
    <w:uiPriority w:val="0"/>
    <w:rPr>
      <w:rFonts w:ascii="楷体_GB2312" w:hAnsi="楷体_GB2312" w:eastAsia="楷体_GB2312" w:cs="楷体_GB2312"/>
      <w:sz w:val="32"/>
    </w:rPr>
  </w:style>
  <w:style w:type="character" w:customStyle="1" w:styleId="28">
    <w:name w:val="Fz_Xbs"/>
    <w:qFormat/>
    <w:uiPriority w:val="0"/>
    <w:rPr>
      <w:rFonts w:ascii="方正小标宋简体" w:hAnsi="方正小标宋简体" w:eastAsia="方正小标宋简体" w:cs="方正小标宋简体"/>
      <w:sz w:val="4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174</Words>
  <Characters>306</Characters>
  <Lines>2</Lines>
  <Paragraphs>1</Paragraphs>
  <TotalTime>2</TotalTime>
  <ScaleCrop>false</ScaleCrop>
  <LinksUpToDate>false</LinksUpToDate>
  <CharactersWithSpaces>306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2022-10-23T00:16:00Z</dcterms:created>
  <dc:creator>办公室</dc:creator>
  <cp:lastModifiedBy>沈静</cp:lastModifiedBy>
  <cp:lastPrinted>2019-03-15T00:37:00Z</cp:lastPrinted>
  <dcterms:modified xsi:type="dcterms:W3CDTF">2024-08-21T10:48:31Z</dcterms:modified>
  <dc:title>000001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  <property fmtid="{D5CDD505-2E9C-101B-9397-08002B2CF9AE}" pid="3" name="ICV">
    <vt:lpwstr>B79CAF3DDC08425C8D88045CB5FDC5CB</vt:lpwstr>
  </property>
</Properties>
</file>