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ascii="Nimbus Roman No9 L" w:hAnsi="Nimbus Roman No9 L" w:eastAsia="黑体" w:cs="Times New Roman"/>
          <w:snapToGrid w:val="0"/>
          <w:sz w:val="28"/>
          <w:szCs w:val="28"/>
          <w:lang w:eastAsia="zh-CN"/>
        </w:rPr>
      </w:pPr>
      <w:r>
        <w:rPr>
          <w:rFonts w:hint="eastAsia" w:ascii="Nimbus Roman No9 L" w:hAnsi="Nimbus Roman No9 L" w:eastAsia="黑体" w:cs="Times New Roman"/>
          <w:snapToGrid w:val="0"/>
          <w:sz w:val="28"/>
          <w:szCs w:val="28"/>
          <w:lang w:eastAsia="zh-CN"/>
        </w:rPr>
        <w:t>滨海新区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372"/>
        <w:gridCol w:w="4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Nimbus Roman No9 L" w:hAnsi="Nimbus Roman No9 L" w:eastAsia="黑体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Nimbus Roman No9 L" w:hAnsi="Nimbus Roman No9 L" w:eastAsia="黑体" w:cs="Times New Roman"/>
                <w:snapToGrid w:val="0"/>
                <w:sz w:val="28"/>
                <w:szCs w:val="28"/>
              </w:rPr>
              <w:t>实验室名称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Nimbus Roman No9 L" w:hAnsi="Nimbus Roman No9 L" w:eastAsia="黑体" w:cs="Times New Roman"/>
                <w:snapToGrid w:val="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Nimbus Roman No9 L" w:hAnsi="Nimbus Roman No9 L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天津市医疗器械质控与评价技术重点实验室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天津市医疗器械质量监督检验中心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天津市轨道交通导航定位及时空大数据技术重点实验室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中国铁路设计集团有限公司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天津市无人系统通信技术重点实验室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天津七一二通信广播股份有限公司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天津市无源感知重点实验室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天津鲲鹏信息技术有限公司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天津市微纳光电子技术重点实验室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天津华慧芯科技集团有限公司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天津市高光谱技术研究重点实验室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天津中科谱光信息技术有限公司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天津市智能中医诊疗技术与装备企业重点实验室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依脉人工智能医疗科技（天津）有限公司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天津市神经系统疾病多组学精准诊断技术重点实验室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天津金域医学检验实验室有限公司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天津市生物合成与过程工程重点实验室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华熙生物科技（天津）有限公司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天津市新药AI研发重点实验室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天津瑞普生物技术股份有限公司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天津市细菌感染与耐药精准检测重点实验室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天津一瑞生物科技股份有限公司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天津市创新型眼科光学技术重点实验室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天津世纪康泰生物医学工程有限公司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天津市滴眼剂药物技术重点实验室(天津市化药质量控制重点实验室)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天津金耀药业有限公司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天津市航空防火系统重点实验室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天津航空机电有限公司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天津市汽车风洞测试及应用重点实验室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中汽研（天津）汽车工程研究院有限公司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天津市轮胎智能装备重点实验室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天津赛象科技股份有限公司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天津市装备环境可靠性检测重点实验室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天津航天瑞莱科技有限公司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天津市深远海智能移动勘测装备研发重点实验室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天津瀚海蓝帆海洋科技有限公司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天津市机场长寿命混凝土道面重点实验室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民航机场建设工程有限公司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天津市航空航天线缆重点实验室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天津六0九电缆有限公司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天津市航天用多结太阳电池技术重点实验室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天津恒电空间电源有限公司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天津市聚合物抗老化技术重点实验室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天津利安隆新材料股份有限公司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天津市标准物质与稳定同位素标记技术研究重点实验室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天津阿尔塔科技有限公司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天津市物流包装数字孪生设计与验证重点实验室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中国包装科研测试中心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E032F"/>
    <w:rsid w:val="FC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2024-11-07T09:13:00Z</dcterms:created>
  <dc:creator>greatwall</dc:creator>
  <cp:lastModifiedBy>greatwall</cp:lastModifiedBy>
  <dcterms:modified xsi:type="dcterms:W3CDTF">2024-11-07T09:13:45Z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BA43030AD2CF857B30142C671122D280</vt:lpwstr>
  </property>
</Properties>
</file>