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80" w:lineRule="exact"/>
        <w:jc w:val="center"/>
        <w:rPr>
          <w:rFonts w:ascii="方正小标宋简体" w:hAnsi="方正小标宋简体" w:eastAsia="方正小标宋简体" w:cs="方正小标宋简体"/>
          <w:w w:val="90"/>
          <w:kern w:val="2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w w:val="90"/>
          <w:kern w:val="2"/>
          <w:sz w:val="48"/>
          <w:szCs w:val="48"/>
        </w:rPr>
        <w:t>市科技局关于征集参与创新积分制企业</w:t>
      </w:r>
    </w:p>
    <w:p>
      <w:pPr>
        <w:widowControl w:val="0"/>
        <w:spacing w:after="0" w:line="680" w:lineRule="exact"/>
        <w:jc w:val="center"/>
        <w:rPr>
          <w:rFonts w:ascii="方正小标宋简体" w:hAnsi="方正小标宋简体" w:eastAsia="方正小标宋简体" w:cs="方正小标宋简体"/>
          <w:w w:val="90"/>
          <w:kern w:val="2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w w:val="90"/>
          <w:kern w:val="2"/>
          <w:sz w:val="48"/>
          <w:szCs w:val="48"/>
        </w:rPr>
        <w:t>的通知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各有关企业：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为深入贯彻党中央、国务院关于金融支持科技创新的决策部署，认真落实中央金融工作会议关于做好科技金融大文章的工作要求，中国人民银行会同科技部等部门实施科技创新再贷款政策，激励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引导金融机构加大对科技型企业的金融支持，科技部依托“创新积分制”筛选形成备选企业名单。根据科技部部署安排，现开展参与创新积分制企业征集工作，请有关企业积极申报。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4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一、申请对象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科技型企业包括但不限于高新技术企业、科技型中小企业、专精特新企业等。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4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二、申请材料和流程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1.请科技型企业填报《创新积分制企业表》（附件2），将excel电子版发至所在区科技部门邮箱（附件1），申请时间截至2024年6月21日。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2.请各区科技部门对企业提交的《创新积分制企业表》（附件2）进行审核，指导企业完善申请材料，汇总所在区科技型企业数据。6月25日前将《创新积分制企业汇总推荐表》（附件3）盖章扫描件和《创新积分制企业表》（附件2）汇总情况excel电子版发送邮箱：caijunfeng@tj.gov.cn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3.市科技局汇总各区企业信息后，通过国家科技管理信息系统向科技部推荐，科技部统一量化计算企业创新积分后，将符合条件的企业名单报送中国人民银行。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4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三、填报注意事项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请按照《创新积分制企业表》（附件2）模板表头的批注和《创新积分制填表说明》（附件4）要求填写，企业所属的国民经济行业代码根据《国民经济行业分类》（GB/T 4754—2017）（附件5）填写，企业规模类型根据《统计上大中小微型企业划分办法(2017)》（附件6）填写。必填字段不可空项，并符合数据逻辑关系，以免影响企业入库。企业申报内容应保证准确、真实、完整、合法、有效，无涉密信息，不存在虚假误导性陈述和重大遗漏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工作咨询：天津市科技创新发展中心科技金融部 蔡俊峰；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天津市科技局科技金融处 吴婧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联系电话：022-87895889-8706、022-58832956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附件：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instrText xml:space="preserve"> HYPERLINK "https://kxjs.tj.gov.cn/ZWGK4143/TZGG2079/202406/W020240617330026420526.docx" </w:instrTex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1.各区科技部门联系方式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instrText xml:space="preserve"> HYPERLINK "https://kxjs.tj.gov.cn/ZWGK4143/TZGG2079/202406/W020240617330026533929.xlsx" </w:instrTex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2.创新积分制企业表（企业填报）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instrText xml:space="preserve"> HYPERLINK "https://kxjs.tj.gov.cn/ZWGK4143/TZGG2079/202406/W020240617330026624919.xls" </w:instrTex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3.创新积分制企业汇总推荐表（区科技部门填报）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instrText xml:space="preserve"> HYPERLINK "https://kxjs.tj.gov.cn/ZWGK4143/TZGG2079/202406/W020240617330026743805.pdf" </w:instrTex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4.创新积分制填表说明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instrText xml:space="preserve"> HYPERLINK "https://kxjs.tj.gov.cn/ZWGK4143/TZGG2079/202406/W020240617330026869972.pdf" </w:instrTex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5.国民经济行业分类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instrText xml:space="preserve"> HYPERLINK "https://kxjs.tj.gov.cn/ZWGK4143/TZGG2079/202406/W020240617330028068597.wps" </w:instrTex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6.统计上大中小微型企业划分办法(2017)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天津市科学技术局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2024年6月17日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43D34"/>
    <w:rsid w:val="00156A13"/>
    <w:rsid w:val="00323B43"/>
    <w:rsid w:val="003D37D8"/>
    <w:rsid w:val="00426133"/>
    <w:rsid w:val="004358AB"/>
    <w:rsid w:val="008B7726"/>
    <w:rsid w:val="008F5314"/>
    <w:rsid w:val="00D31D50"/>
    <w:rsid w:val="EB4D18C6"/>
    <w:rsid w:val="FE7DB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derive"/>
    <w:basedOn w:val="6"/>
    <w:qFormat/>
    <w:uiPriority w:val="0"/>
  </w:style>
  <w:style w:type="character" w:customStyle="1" w:styleId="11">
    <w:name w:val="date"/>
    <w:basedOn w:val="6"/>
    <w:qFormat/>
    <w:uiPriority w:val="0"/>
  </w:style>
  <w:style w:type="character" w:customStyle="1" w:styleId="12">
    <w:name w:val="playtitle"/>
    <w:basedOn w:val="6"/>
    <w:qFormat/>
    <w:uiPriority w:val="0"/>
  </w:style>
  <w:style w:type="paragraph" w:customStyle="1" w:styleId="13">
    <w:name w:val="qt-attachments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1334</Characters>
  <Lines>11</Lines>
  <Paragraphs>3</Paragraphs>
  <TotalTime>1</TotalTime>
  <ScaleCrop>false</ScaleCrop>
  <LinksUpToDate>false</LinksUpToDate>
  <CharactersWithSpaces>1565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kylin</dc:creator>
  <cp:lastModifiedBy>沈静</cp:lastModifiedBy>
  <dcterms:modified xsi:type="dcterms:W3CDTF">2024-06-17T17:41:09Z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