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市科技局关于做好我市2023年度科技型中小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企业评价工作的通知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各区科技局，各有关单位：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为深入贯彻落实党的二十大精神，营造有利于科技型中小微企业成长的优良环境，根据《关于做好2023年度科技型中小企业评价服务工作的通知》（国科火字〔2023〕60号）、《科技型中小企业评价办法》（国科发政〔2017〕115号）、《关于印发&lt;科技型中小企业评价服务工作指引&gt;的通知》（国科火字〔2022〕67号）要求，现就组织开展2023年我市国家科技型中小企业评价工作有关事宜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一、工作安排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请各区科技局负责辖区内科技型中小企业评价的具体组织工作，包括年度申报通知发布、申报的组织、注册管理、申报信息材料审核、信息抽查、投诉或异议处理、已入库企业季度及年度数据更新、已入库企业的后续跟踪及动态监测等相关工作。市科技局牵头负责科技型中小企业评价工作的管理、监督和报送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各区科技局应及时全面总结本区域全年评价服务工作、监督工作、政策制定和实施成效等情况，于11月15日前报送年度工作总结报告。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二、受理时间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科技型中小企业评价工作采取常年受理，分批公示的方式开展，请符合入库条件的科技型中小企业按照通知要求，登录科技型中小企业服务平台（https://fuwu.most.gov.cn）提交评价信息。本年度受理截止日期为9月30日。根据《关于进一步提高科技型中小企业研发费用税前加计扣除比例的公告》（财政部、国家税务总局、科技部公告2022年第16号），鼓励企业5月31日前获得入库登记编号，及时享受科技型中小企业研发费用税前加计扣除专项政策优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三、公示公告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市科技局组织各区科技局在线进行企业评价信息形式审查等工作，原则上每月公示、公告一批入库登记科技型中小企业名单。市科技局于10月31日前完成全部拟入库企业公示文件发布工作。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四、支持政策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科技型中小企业入库登记编号自取得之日起，当年有效。完成入库的科技型中小企业可享受相关扶持政策，如：研发费用加计扣除政策、研发投入后补助政策、亏损结转政策等，具体分别按照财政部 税务总局 科技部《关于进一步提高科技型中小企业研发费用税前加计扣除比例的公告》（财政部 税务总局 科技部公告2022年第16号）、天津市科技局 市财政局 市税务局《关于印发天津市企业研发投入后补助办法的通知》（津科规〔2021〕4号）、财政部 税务总局《关于延长高新技术企业和科技型中小企业亏损结转年限的通知》（财税〔2018〕76号）文件执行。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五、有关要求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（一）严格评价标准，规范日常监管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各区科技局要严格执行评价标准和流程，加强对直通车条件相关信息一致性和有效性审验，重点关注系统反馈风险提示信息，严把入库企业质量关。建立常态化监管机制，综合运用即时监督、动态监测、集中抽查等多种手段，对参评企业进行跟踪监测，对不符合科技型中小企业条件的入库企业，提请市科技局撤销编号，统一在科技型中小企业服务网上公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（二）加强政策宣讲，强化动态监测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各区科技局充分利用线上线下相结合的方式，加强政策解读、培训服务和评价辅导，推动更多符合条件的中小企业应评尽评。强化入库企业动态监测、分层分类及增值服务工作，培育一批“四科”标准科技型中小企业（即每个科技企业要拥有关键核心技术的科技产品、科技人员占比大于60%、以高价值知识产权为代表的科技成果超过5项、研发投入强度高于6%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（三）全程网上申报，提高服务质量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各区科技局要进一步深化“放管服”改革，认真落实评价业务全流程网上办理要求，切实提高工作效能，完善服务机制，为国家科技型中小企业提供高效便捷服务。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（四）夯实主体责任，强化诚信意识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入库企业应强化主体责任和诚信意识，履行自主提交内容和材料的准确、真实、合法、有效、无涉密等承诺。企业申报科技型中小企业前建议先行登录“信用中国”网站（https://www.creditchina.gov.cn）和国家市场监督管理总局“国家企业信用信息公示系统”（http://www.gsxt.gov.cn）查询信用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（五）多部门联合、统筹开展科技型企业评价工作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各区科技部门要拓展多部门联合、多举措发力工作局面，加强与工信、税务、市监等部门间的信息互通，强化评价入库工作与科技企业培育、创业孵化载体、创业创新大赛的政策协同，统筹天津市雏鹰企业、瞪羚企业、国家科技型中小企业评价工作，推动更多符合条件的中小企业应评尽评，更加重视科技型中小企业源头培育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联系人及电话：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天津市科技局，吴杰斌 022-58326703，李青022-58832963；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天津市科技创新中心，蒋树海，022-87890191转8505。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附件：1.科技型中小企业评价办法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          2.科技型中小企业评价服务工作指引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天津市科学技术局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13131"/>
          <w:spacing w:val="0"/>
          <w:sz w:val="32"/>
          <w:szCs w:val="32"/>
          <w:shd w:val="clear" w:fill="FFFFFF"/>
        </w:rPr>
        <w:t>2023年3月1日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2UzMTkyY2FhMTJmYmU4MDA1NDE0YzkwNDhhMTcifQ=="/>
  </w:docVars>
  <w:rsids>
    <w:rsidRoot w:val="00000000"/>
    <w:rsid w:val="01CE4C1C"/>
    <w:rsid w:val="21062AB9"/>
    <w:rsid w:val="3F0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1775</Words>
  <Characters>1936</Characters>
  <Lines>0</Lines>
  <Paragraphs>0</Paragraphs>
  <TotalTime>8</TotalTime>
  <ScaleCrop>false</ScaleCrop>
  <LinksUpToDate>false</LinksUpToDate>
  <CharactersWithSpaces>1952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2023-03-03T08:06:00Z</dcterms:created>
  <dc:creator>cuigu</dc:creator>
  <cp:lastModifiedBy>WPS_290974353</cp:lastModifiedBy>
  <dcterms:modified xsi:type="dcterms:W3CDTF">2023-03-03T08:37:55Z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6263D2025B894A64A2184386FC5AF3D7</vt:lpwstr>
  </property>
</Properties>
</file>