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F3" w:rsidRPr="00D537EA" w:rsidRDefault="00EE6ED0" w:rsidP="00EE6ED0">
      <w:pPr>
        <w:ind w:firstLineChars="0" w:firstLine="0"/>
        <w:rPr>
          <w:rFonts w:ascii="黑体" w:eastAsia="黑体" w:hAnsi="黑体"/>
        </w:rPr>
      </w:pPr>
      <w:r w:rsidRPr="00D537EA">
        <w:rPr>
          <w:rFonts w:ascii="黑体" w:eastAsia="黑体" w:hAnsi="黑体" w:hint="eastAsia"/>
        </w:rPr>
        <w:t>附件2</w:t>
      </w:r>
    </w:p>
    <w:p w:rsidR="00EE6ED0" w:rsidRPr="00D537EA" w:rsidRDefault="00EE6ED0" w:rsidP="00D537EA">
      <w:pPr>
        <w:ind w:firstLineChars="0" w:firstLine="0"/>
        <w:jc w:val="center"/>
        <w:rPr>
          <w:rFonts w:ascii="方正小标宋简体" w:eastAsia="方正小标宋简体"/>
          <w:sz w:val="44"/>
          <w:szCs w:val="32"/>
        </w:rPr>
      </w:pPr>
      <w:r w:rsidRPr="00D537EA">
        <w:rPr>
          <w:rFonts w:ascii="方正小标宋简体" w:eastAsia="方正小标宋简体" w:hint="eastAsia"/>
          <w:sz w:val="44"/>
          <w:szCs w:val="32"/>
        </w:rPr>
        <w:t>应参加考核的服务机构名单</w:t>
      </w:r>
    </w:p>
    <w:tbl>
      <w:tblPr>
        <w:tblStyle w:val="a"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655"/>
      </w:tblGrid>
      <w:tr w:rsidR="00EE6ED0" w:rsidTr="00EE6ED0">
        <w:trPr>
          <w:cantSplit/>
          <w:trHeight w:hRule="exact" w:val="567"/>
          <w:tblHeader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b/>
                <w:bCs/>
                <w:color w:val="000000"/>
                <w:kern w:val="0"/>
                <w:szCs w:val="32"/>
              </w:rPr>
            </w:pPr>
            <w:bookmarkStart w:id="0" w:name="_GoBack"/>
            <w:bookmarkEnd w:id="0"/>
            <w:r w:rsidRPr="00EE6ED0">
              <w:rPr>
                <w:rFonts w:hAnsi="宋体" w:cs="仿宋_GB2312" w:hint="eastAsia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b/>
                <w:bCs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b/>
                <w:bCs/>
                <w:color w:val="000000"/>
                <w:kern w:val="0"/>
                <w:szCs w:val="32"/>
              </w:rPr>
              <w:t>服务机构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1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中国包装科研测试中心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2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中国电子科技集团公司第十八研究所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3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proofErr w:type="gramStart"/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天津量信检验</w:t>
            </w:r>
            <w:proofErr w:type="gramEnd"/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认证技术有限公司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4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天津市滨海新区军民融合创新研究院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5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天津重型装备工程研究有限公司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 w:cs="仿宋_GB2312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6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 w:cs="仿宋_GB2312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天津昂赛细胞基因工程有限公司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7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天津金域医学检验所有限公司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8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天津国际生物医药联合研究院有限公司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9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proofErr w:type="gramStart"/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瀚</w:t>
            </w:r>
            <w:proofErr w:type="gramEnd"/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盟测试科技（天津）有限公司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1</w:t>
            </w: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0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天津海河标测技术检测有限公司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1</w:t>
            </w: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1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国家超级计算天津中心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1</w:t>
            </w: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2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旭和（天津）医药科技有限公司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1</w:t>
            </w: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3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北京大学（天津滨海）新一代信息技术研究院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1</w:t>
            </w: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4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中汽</w:t>
            </w:r>
            <w:proofErr w:type="gramStart"/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研</w:t>
            </w:r>
            <w:proofErr w:type="gramEnd"/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（天津）汽车工程研究院有限公司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1</w:t>
            </w: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5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清华大学天津电子信息研究院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/>
                <w:color w:val="000000"/>
                <w:kern w:val="0"/>
                <w:szCs w:val="32"/>
              </w:rPr>
              <w:t>1</w:t>
            </w: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6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天津</w:t>
            </w:r>
            <w:proofErr w:type="gramStart"/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智汇谷科技</w:t>
            </w:r>
            <w:proofErr w:type="gramEnd"/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服务有限公司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17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天津中科智能识别产业技术研究院有限公司</w:t>
            </w:r>
          </w:p>
        </w:tc>
      </w:tr>
      <w:tr w:rsidR="00EE6ED0" w:rsidTr="00EE6ED0">
        <w:trPr>
          <w:cantSplit/>
          <w:trHeight w:hRule="exact" w:val="567"/>
          <w:jc w:val="center"/>
        </w:trPr>
        <w:tc>
          <w:tcPr>
            <w:tcW w:w="992" w:type="dxa"/>
            <w:vAlign w:val="center"/>
          </w:tcPr>
          <w:p w:rsidR="00EE6ED0" w:rsidRPr="00EE6ED0" w:rsidRDefault="00EE6ED0" w:rsidP="00EE6ED0">
            <w:pPr>
              <w:ind w:leftChars="-1" w:left="-3" w:firstLineChars="0" w:firstLine="2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18</w:t>
            </w:r>
          </w:p>
        </w:tc>
        <w:tc>
          <w:tcPr>
            <w:tcW w:w="7655" w:type="dxa"/>
            <w:vAlign w:val="center"/>
          </w:tcPr>
          <w:p w:rsidR="00EE6ED0" w:rsidRPr="00EE6ED0" w:rsidRDefault="00EE6ED0" w:rsidP="00EE6ED0">
            <w:pPr>
              <w:ind w:firstLineChars="0" w:firstLine="0"/>
              <w:jc w:val="center"/>
              <w:rPr>
                <w:rFonts w:hAnsi="宋体"/>
                <w:color w:val="000000"/>
                <w:kern w:val="0"/>
                <w:szCs w:val="32"/>
              </w:rPr>
            </w:pPr>
            <w:r w:rsidRPr="00EE6ED0">
              <w:rPr>
                <w:rFonts w:hAnsi="宋体" w:cs="仿宋_GB2312" w:hint="eastAsia"/>
                <w:color w:val="000000"/>
                <w:kern w:val="0"/>
                <w:szCs w:val="32"/>
              </w:rPr>
              <w:t>浙江大学滨海产业技术研究院</w:t>
            </w:r>
          </w:p>
        </w:tc>
      </w:tr>
    </w:tbl>
    <w:p w:rsidR="00EE6ED0" w:rsidRDefault="00EE6ED0" w:rsidP="00EE6ED0">
      <w:pPr>
        <w:ind w:firstLineChars="0" w:firstLine="0"/>
      </w:pPr>
    </w:p>
    <w:sectPr w:rsidR="00EE6ED0" w:rsidSect="00A54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F02" w:rsidRDefault="00E96F02" w:rsidP="00E96F02">
      <w:pPr>
        <w:spacing w:line="240" w:lineRule="auto"/>
        <w:ind w:firstLine="640"/>
      </w:pPr>
      <w:r>
        <w:separator/>
      </w:r>
    </w:p>
  </w:endnote>
  <w:endnote w:type="continuationSeparator" w:id="1">
    <w:p w:rsidR="00E96F02" w:rsidRDefault="00E96F02" w:rsidP="00E96F0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02" w:rsidRDefault="00E96F02" w:rsidP="00E96F0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02" w:rsidRDefault="00E96F02" w:rsidP="00E96F0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02" w:rsidRDefault="00E96F02" w:rsidP="00E96F0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F02" w:rsidRDefault="00E96F02" w:rsidP="00E96F02">
      <w:pPr>
        <w:spacing w:line="240" w:lineRule="auto"/>
        <w:ind w:firstLine="640"/>
      </w:pPr>
      <w:r>
        <w:separator/>
      </w:r>
    </w:p>
  </w:footnote>
  <w:footnote w:type="continuationSeparator" w:id="1">
    <w:p w:rsidR="00E96F02" w:rsidRDefault="00E96F02" w:rsidP="00E96F0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02" w:rsidRDefault="00E96F02" w:rsidP="00E96F0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02" w:rsidRPr="00E96F02" w:rsidRDefault="00E96F02" w:rsidP="00E96F02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02" w:rsidRDefault="00E96F02" w:rsidP="00E96F0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ED0"/>
    <w:rsid w:val="005576F3"/>
    <w:rsid w:val="00973C2A"/>
    <w:rsid w:val="00A54FB1"/>
    <w:rsid w:val="00D537EA"/>
    <w:rsid w:val="00E96F02"/>
    <w:rsid w:val="00EE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F0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F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</dc:creator>
  <cp:keywords/>
  <dc:description/>
  <cp:lastModifiedBy>郑运昕</cp:lastModifiedBy>
  <cp:revision>3</cp:revision>
  <cp:lastPrinted>2019-12-19T01:20:00Z</cp:lastPrinted>
  <dcterms:created xsi:type="dcterms:W3CDTF">2019-12-18T03:15:00Z</dcterms:created>
  <dcterms:modified xsi:type="dcterms:W3CDTF">2019-12-19T08:14:00Z</dcterms:modified>
</cp:coreProperties>
</file>